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9092" w14:textId="52A72364" w:rsidR="008708AB" w:rsidRDefault="006260ED">
      <w:pPr>
        <w:rPr>
          <w:rFonts w:ascii="Arial" w:hAnsi="Arial" w:cs="Arial"/>
          <w:b/>
          <w:bCs/>
          <w:caps/>
          <w:color w:val="EA6B14"/>
          <w:sz w:val="32"/>
          <w:szCs w:val="32"/>
          <w:shd w:val="clear" w:color="auto" w:fill="FFFFFF"/>
        </w:rPr>
      </w:pPr>
      <w:r w:rsidRPr="006260ED">
        <w:rPr>
          <w:rFonts w:ascii="Arial" w:hAnsi="Arial" w:cs="Arial"/>
          <w:b/>
          <w:bCs/>
          <w:caps/>
          <w:color w:val="EA6B14"/>
          <w:sz w:val="32"/>
          <w:szCs w:val="32"/>
          <w:shd w:val="clear" w:color="auto" w:fill="FFFFFF"/>
        </w:rPr>
        <w:t>Tableaux vivant ‘Living Pictures' | Creative play with Hinton</w:t>
      </w:r>
      <w:r>
        <w:rPr>
          <w:rFonts w:ascii="Arial" w:hAnsi="Arial" w:cs="Arial"/>
          <w:b/>
          <w:bCs/>
          <w:caps/>
          <w:color w:val="EA6B14"/>
          <w:sz w:val="32"/>
          <w:szCs w:val="32"/>
          <w:shd w:val="clear" w:color="auto" w:fill="FFFFFF"/>
        </w:rPr>
        <w:t>, 2022</w:t>
      </w: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5B7B70" w:rsidRPr="00B600FA" w14:paraId="6974E450" w14:textId="77777777" w:rsidTr="005B7B70">
        <w:trPr>
          <w:trHeight w:val="307"/>
        </w:trPr>
        <w:tc>
          <w:tcPr>
            <w:tcW w:w="9063" w:type="dxa"/>
          </w:tcPr>
          <w:p w14:paraId="4684A32E" w14:textId="67038543" w:rsidR="005B7B70" w:rsidRPr="00B600FA" w:rsidRDefault="005B7B70" w:rsidP="00A7261B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</w:pPr>
            <w:r w:rsidRPr="00B600FA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>Curriculum Links: EYLF</w:t>
            </w:r>
            <w:r w:rsidR="00AF1CD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>, The Early Years Learning Framework for Australia</w:t>
            </w:r>
          </w:p>
        </w:tc>
      </w:tr>
      <w:tr w:rsidR="005B7B70" w:rsidRPr="00B600FA" w14:paraId="7C071DC5" w14:textId="77777777" w:rsidTr="005B7B70">
        <w:trPr>
          <w:trHeight w:val="981"/>
        </w:trPr>
        <w:tc>
          <w:tcPr>
            <w:tcW w:w="9063" w:type="dxa"/>
          </w:tcPr>
          <w:p w14:paraId="4467D1A4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DE24EBA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OUTCOMES </w:t>
            </w:r>
          </w:p>
          <w:p w14:paraId="4DF320B8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33B02F2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have a strong sense of identity. </w:t>
            </w:r>
          </w:p>
          <w:p w14:paraId="09ECB810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</w:t>
            </w:r>
            <w:proofErr w:type="gramStart"/>
            <w:r w:rsidRPr="00B600FA">
              <w:rPr>
                <w:rFonts w:ascii="Arial" w:hAnsi="Arial" w:cs="Arial"/>
                <w:sz w:val="24"/>
                <w:szCs w:val="24"/>
              </w:rPr>
              <w:t>are connected with</w:t>
            </w:r>
            <w:proofErr w:type="gramEnd"/>
            <w:r w:rsidRPr="00B600FA">
              <w:rPr>
                <w:rFonts w:ascii="Arial" w:hAnsi="Arial" w:cs="Arial"/>
                <w:sz w:val="24"/>
                <w:szCs w:val="24"/>
              </w:rPr>
              <w:t xml:space="preserve"> and contribute to their world. </w:t>
            </w:r>
          </w:p>
          <w:p w14:paraId="595DEF7E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have a strong sense of wellbeing. </w:t>
            </w:r>
          </w:p>
          <w:p w14:paraId="03B98FA8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are confident and involved learners. </w:t>
            </w:r>
          </w:p>
          <w:p w14:paraId="00C8D0E4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are effective communicators. </w:t>
            </w:r>
          </w:p>
          <w:p w14:paraId="3302586D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B7B70" w:rsidRPr="00B600FA" w14:paraId="68558E37" w14:textId="77777777" w:rsidTr="005B7B70">
        <w:trPr>
          <w:trHeight w:val="981"/>
        </w:trPr>
        <w:tc>
          <w:tcPr>
            <w:tcW w:w="9063" w:type="dxa"/>
          </w:tcPr>
          <w:p w14:paraId="380E018B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C5E142E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PRACTICE</w:t>
            </w:r>
          </w:p>
          <w:p w14:paraId="1038E4A8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1A8C07E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Holistic Approach: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Implementing social activity with other children and educators, and community participation through the interaction with an external party of cultural value.</w:t>
            </w:r>
          </w:p>
          <w:p w14:paraId="71ED9C34" w14:textId="32528380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Responsiveness to Children: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Catering for differentiation (responding to all children’s interests). Allowing children to have an opinion regarding the programs content, and a choice in 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elation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to the inspiration they use for their </w:t>
            </w:r>
            <w:r w:rsidR="00AF1CDF">
              <w:rPr>
                <w:rFonts w:ascii="Arial" w:hAnsi="Arial" w:cs="Arial"/>
                <w:sz w:val="24"/>
                <w:szCs w:val="24"/>
                <w:lang w:val="en-GB"/>
              </w:rPr>
              <w:t>recreations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  <w:p w14:paraId="70916884" w14:textId="7A616736" w:rsidR="00AF1CDF" w:rsidRPr="008145DE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Learning Through Play: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Allowing children to play and interact with other children and educators throughout the learning activities: </w:t>
            </w:r>
            <w:r w:rsidR="008145DE">
              <w:rPr>
                <w:rFonts w:ascii="Arial" w:hAnsi="Arial" w:cs="Arial"/>
                <w:sz w:val="24"/>
                <w:szCs w:val="24"/>
                <w:lang w:val="en-GB"/>
              </w:rPr>
              <w:t>using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social skills, testing new ideas, challenging one another, and developing new understandings.</w:t>
            </w:r>
            <w:r w:rsidR="00AF1CDF">
              <w:rPr>
                <w:rFonts w:ascii="Arial" w:hAnsi="Arial" w:cs="Arial"/>
                <w:sz w:val="24"/>
                <w:szCs w:val="24"/>
                <w:lang w:val="en-GB"/>
              </w:rPr>
              <w:t xml:space="preserve"> Creative play provides opportunities for children to learn as they discover, create, </w:t>
            </w:r>
            <w:r w:rsidR="008145DE">
              <w:rPr>
                <w:rFonts w:ascii="Arial" w:hAnsi="Arial" w:cs="Arial"/>
                <w:sz w:val="24"/>
                <w:szCs w:val="24"/>
                <w:lang w:val="en-GB"/>
              </w:rPr>
              <w:t>improvise,</w:t>
            </w:r>
            <w:r w:rsidR="00AF1CDF">
              <w:rPr>
                <w:rFonts w:ascii="Arial" w:hAnsi="Arial" w:cs="Arial"/>
                <w:sz w:val="24"/>
                <w:szCs w:val="24"/>
                <w:lang w:val="en-GB"/>
              </w:rPr>
              <w:t xml:space="preserve"> and imagine.</w:t>
            </w:r>
          </w:p>
          <w:p w14:paraId="4A5C3266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Intentional Teaching: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Learning will occur through social interactions, and conversation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with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explaining and questioning museums and art forms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5066099" w14:textId="0C450E03" w:rsidR="005B7B70" w:rsidRPr="00882ED3" w:rsidRDefault="005B7B70" w:rsidP="005B7B7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Learning Environment: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The program is vibrant and engaging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It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will stimulate the interests </w:t>
            </w:r>
            <w:r w:rsidR="008708AB">
              <w:rPr>
                <w:rFonts w:ascii="Arial" w:hAnsi="Arial" w:cs="Arial"/>
                <w:sz w:val="24"/>
                <w:szCs w:val="24"/>
                <w:lang w:val="en-GB"/>
              </w:rPr>
              <w:t>and abilities of each child.</w:t>
            </w:r>
          </w:p>
          <w:p w14:paraId="50B48AF3" w14:textId="497AE2EF" w:rsidR="005B7B70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A60D90C" w14:textId="40735C41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4A6FA9D" w14:textId="34E91A13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D9A17DA" w14:textId="4B91F4F0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96E8703" w14:textId="603E402D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F30E021" w14:textId="21132D67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9E4798E" w14:textId="77777777" w:rsidR="005B7B70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57687D7" w14:textId="77777777" w:rsidR="008145DE" w:rsidRDefault="008145DE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F9D83EA" w14:textId="77777777" w:rsidR="008145DE" w:rsidRDefault="008145DE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9435D0D" w14:textId="4F461B98" w:rsidR="008145DE" w:rsidRPr="008145DE" w:rsidRDefault="008145DE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n-GB"/>
              </w:rPr>
            </w:pPr>
          </w:p>
        </w:tc>
      </w:tr>
      <w:tr w:rsidR="00D67510" w:rsidRPr="00C05ECF" w14:paraId="07BB1955" w14:textId="77777777" w:rsidTr="005B7B70">
        <w:trPr>
          <w:trHeight w:val="500"/>
        </w:trPr>
        <w:tc>
          <w:tcPr>
            <w:tcW w:w="9063" w:type="dxa"/>
          </w:tcPr>
          <w:p w14:paraId="44839A16" w14:textId="3BA7B964" w:rsidR="00D67510" w:rsidRPr="00C05ECF" w:rsidRDefault="00D67510" w:rsidP="00D67510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</w:pP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lastRenderedPageBreak/>
              <w:t xml:space="preserve">Curriculum Links: Early </w:t>
            </w:r>
            <w:r w:rsidR="0042058C"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>Stage 1</w:t>
            </w: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D67510" w:rsidRPr="00C05ECF" w14:paraId="16BDC9EE" w14:textId="77777777" w:rsidTr="005B7B70">
        <w:trPr>
          <w:trHeight w:val="2110"/>
        </w:trPr>
        <w:tc>
          <w:tcPr>
            <w:tcW w:w="9063" w:type="dxa"/>
          </w:tcPr>
          <w:p w14:paraId="7DDF83C4" w14:textId="7869D931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Appreciating </w:t>
            </w:r>
          </w:p>
          <w:p w14:paraId="51950B21" w14:textId="657D404A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VAES1.3</w:t>
            </w:r>
            <w:r w:rsidR="0040285B"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Recognises some of the qualities of different artworks and begins to realise that artists make artworks.</w:t>
            </w: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 xml:space="preserve"> </w:t>
            </w:r>
          </w:p>
          <w:p w14:paraId="2FC79577" w14:textId="63352EB6" w:rsidR="0020662C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VAES1.4</w:t>
            </w:r>
            <w:r w:rsidR="0040285B"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Communicates their ideas about pictures and other kinds of artworks.</w:t>
            </w:r>
            <w:r w:rsidR="0040285B"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D67510" w:rsidRPr="00C05ECF" w14:paraId="56826872" w14:textId="77777777" w:rsidTr="005B7B70">
        <w:trPr>
          <w:trHeight w:val="2761"/>
        </w:trPr>
        <w:tc>
          <w:tcPr>
            <w:tcW w:w="9063" w:type="dxa"/>
          </w:tcPr>
          <w:p w14:paraId="39EA0A82" w14:textId="77777777" w:rsidR="00D67510" w:rsidRDefault="008145DE" w:rsidP="008145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Making</w:t>
            </w:r>
          </w:p>
          <w:p w14:paraId="79794564" w14:textId="77777777" w:rsidR="008145DE" w:rsidRDefault="008145DE" w:rsidP="008145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02CECBB" w14:textId="0469E7DE" w:rsidR="008145DE" w:rsidRPr="008145DE" w:rsidRDefault="008145DE" w:rsidP="008145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DRAES1.1: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Uses imagination and the elements of drama in imaginative play and dramatic situations. </w:t>
            </w:r>
          </w:p>
        </w:tc>
      </w:tr>
    </w:tbl>
    <w:p w14:paraId="1C9A761A" w14:textId="77777777" w:rsidR="0020662C" w:rsidRPr="00C05ECF" w:rsidRDefault="0020662C">
      <w:pPr>
        <w:rPr>
          <w:rFonts w:ascii="Arial" w:eastAsia="Times New Roman" w:hAnsi="Arial" w:cs="Arial"/>
          <w:b/>
          <w:bCs/>
          <w:color w:val="191919"/>
          <w:sz w:val="24"/>
          <w:szCs w:val="24"/>
          <w:lang w:eastAsia="en-AU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D67510" w:rsidRPr="00C05ECF" w14:paraId="4E3F5772" w14:textId="77777777" w:rsidTr="00B379DA">
        <w:trPr>
          <w:trHeight w:val="500"/>
        </w:trPr>
        <w:tc>
          <w:tcPr>
            <w:tcW w:w="9063" w:type="dxa"/>
          </w:tcPr>
          <w:p w14:paraId="15A74CF0" w14:textId="5A6CD310" w:rsidR="00D67510" w:rsidRPr="00C05ECF" w:rsidRDefault="0042058C" w:rsidP="00B379DA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</w:pP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 xml:space="preserve">Curriculum Links: </w:t>
            </w:r>
            <w:r w:rsidR="00D67510"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 xml:space="preserve">Stage 1 </w:t>
            </w:r>
          </w:p>
        </w:tc>
      </w:tr>
      <w:tr w:rsidR="00D67510" w:rsidRPr="00C05ECF" w14:paraId="3F222D52" w14:textId="77777777" w:rsidTr="00B379DA">
        <w:trPr>
          <w:trHeight w:val="2110"/>
        </w:trPr>
        <w:tc>
          <w:tcPr>
            <w:tcW w:w="9063" w:type="dxa"/>
          </w:tcPr>
          <w:p w14:paraId="052131DD" w14:textId="4BFE76C2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Appreciating </w:t>
            </w:r>
          </w:p>
          <w:p w14:paraId="714FCC60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VAS1.3: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Realises what artists do, who they are and what they make.</w:t>
            </w:r>
          </w:p>
          <w:p w14:paraId="1D60823A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A70BA1F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VAS1.4: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Begins to interpret the meaning of artworks, acknowledging the roles of artist and audience.</w:t>
            </w:r>
          </w:p>
          <w:p w14:paraId="5E6AB803" w14:textId="6200E5E6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67510" w:rsidRPr="00C05ECF" w14:paraId="607C2B03" w14:textId="77777777" w:rsidTr="00B379DA">
        <w:trPr>
          <w:trHeight w:val="2110"/>
        </w:trPr>
        <w:tc>
          <w:tcPr>
            <w:tcW w:w="9063" w:type="dxa"/>
          </w:tcPr>
          <w:p w14:paraId="0F479580" w14:textId="77777777" w:rsidR="00D67510" w:rsidRPr="00C05ECF" w:rsidRDefault="00D67510" w:rsidP="0020662C">
            <w:pPr>
              <w:spacing w:after="360" w:line="276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u w:val="single"/>
                <w:lang w:eastAsia="en-AU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Making</w:t>
            </w:r>
          </w:p>
          <w:p w14:paraId="430F5776" w14:textId="2C61358F" w:rsidR="00D67510" w:rsidRDefault="00E25D93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DRAS1.1: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Takes on roles in drama to explore familiar and imagined situations. </w:t>
            </w:r>
          </w:p>
          <w:p w14:paraId="285083D8" w14:textId="33DEC797" w:rsidR="00E25D93" w:rsidRDefault="00E25D93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049BC8B2" w14:textId="0BDA935B" w:rsidR="00E25D93" w:rsidRPr="00E25D93" w:rsidRDefault="00E25D93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25D93">
              <w:rPr>
                <w:rFonts w:ascii="Arial" w:hAnsi="Arial" w:cs="Arial"/>
                <w:b/>
                <w:sz w:val="24"/>
                <w:szCs w:val="24"/>
                <w:lang w:val="en-GB"/>
              </w:rPr>
              <w:t>DRAS1.2: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Conveys story, depicts events and expresses feelings by using the elements of drama and the expressive skills f movement and voice. </w:t>
            </w:r>
          </w:p>
          <w:p w14:paraId="3E9B2235" w14:textId="77777777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21564F90" w14:textId="20E86A15" w:rsidR="00D67510" w:rsidRDefault="00D67510">
      <w:pPr>
        <w:rPr>
          <w:rFonts w:ascii="Arial" w:hAnsi="Arial" w:cs="Arial"/>
          <w:sz w:val="24"/>
          <w:szCs w:val="24"/>
        </w:rPr>
      </w:pPr>
    </w:p>
    <w:p w14:paraId="0F3A62C0" w14:textId="77777777" w:rsidR="00882ED3" w:rsidRPr="00C05ECF" w:rsidRDefault="00882E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D67510" w:rsidRPr="00C05ECF" w14:paraId="7EC64B7E" w14:textId="77777777" w:rsidTr="00B379DA">
        <w:trPr>
          <w:trHeight w:val="500"/>
        </w:trPr>
        <w:tc>
          <w:tcPr>
            <w:tcW w:w="9063" w:type="dxa"/>
          </w:tcPr>
          <w:p w14:paraId="65B22870" w14:textId="3B61910E" w:rsidR="00D67510" w:rsidRPr="00C05ECF" w:rsidRDefault="0042058C" w:rsidP="00B379DA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</w:pP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lastRenderedPageBreak/>
              <w:t>Curriculum Links: Stage 2</w:t>
            </w:r>
          </w:p>
        </w:tc>
      </w:tr>
      <w:tr w:rsidR="00D67510" w:rsidRPr="00C05ECF" w14:paraId="5D8F0F75" w14:textId="77777777" w:rsidTr="00B379DA">
        <w:trPr>
          <w:trHeight w:val="2110"/>
        </w:trPr>
        <w:tc>
          <w:tcPr>
            <w:tcW w:w="9063" w:type="dxa"/>
          </w:tcPr>
          <w:p w14:paraId="13909BEA" w14:textId="77777777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Appreciating </w:t>
            </w:r>
          </w:p>
          <w:p w14:paraId="04FD780F" w14:textId="77777777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VAS2.3: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Acknowledges that artists make artworks for different reasons and that various interpretations are possible.</w:t>
            </w:r>
          </w:p>
          <w:p w14:paraId="0AF39A5D" w14:textId="77777777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E759D21" w14:textId="230ED87A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VAS2.4: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Identifies connections between subject matter in artworks and what they refer </w:t>
            </w:r>
            <w:r w:rsidR="0084709D" w:rsidRPr="00C05ECF">
              <w:rPr>
                <w:rFonts w:ascii="Arial" w:hAnsi="Arial" w:cs="Arial"/>
                <w:sz w:val="24"/>
                <w:szCs w:val="24"/>
                <w:lang w:val="en-GB"/>
              </w:rPr>
              <w:t>to and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appreciates the use of </w:t>
            </w:r>
            <w:proofErr w:type="gramStart"/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particular techniques</w:t>
            </w:r>
            <w:proofErr w:type="gramEnd"/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4C9D221" w14:textId="77777777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67510" w:rsidRPr="00C05ECF" w14:paraId="2B4E1203" w14:textId="77777777" w:rsidTr="00B379DA">
        <w:trPr>
          <w:trHeight w:val="2110"/>
        </w:trPr>
        <w:tc>
          <w:tcPr>
            <w:tcW w:w="9063" w:type="dxa"/>
          </w:tcPr>
          <w:p w14:paraId="3E150B9F" w14:textId="77777777" w:rsidR="00D67510" w:rsidRPr="000F1234" w:rsidRDefault="00D67510" w:rsidP="0020662C">
            <w:pPr>
              <w:spacing w:after="360" w:line="276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u w:val="single"/>
                <w:lang w:eastAsia="en-AU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Making</w:t>
            </w:r>
          </w:p>
          <w:p w14:paraId="62C5BAAD" w14:textId="65355CA1" w:rsidR="000F1234" w:rsidRPr="000F1234" w:rsidRDefault="000F1234" w:rsidP="000F1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4">
              <w:rPr>
                <w:rFonts w:ascii="Arial" w:hAnsi="Arial" w:cs="Arial"/>
                <w:b/>
                <w:sz w:val="24"/>
                <w:szCs w:val="24"/>
                <w:lang w:val="en-GB"/>
              </w:rPr>
              <w:t>DRAS2.1</w:t>
            </w:r>
            <w:r w:rsidR="0042058C" w:rsidRPr="000F123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Pr="000F1234">
              <w:rPr>
                <w:rFonts w:ascii="Arial" w:hAnsi="Arial" w:cs="Arial"/>
                <w:sz w:val="24"/>
                <w:szCs w:val="24"/>
              </w:rPr>
              <w:t>Takes on and sustains</w:t>
            </w:r>
            <w:r w:rsidRPr="000F1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234">
              <w:rPr>
                <w:rFonts w:ascii="Arial" w:hAnsi="Arial" w:cs="Arial"/>
                <w:sz w:val="24"/>
                <w:szCs w:val="24"/>
              </w:rPr>
              <w:t>roles in a variety of</w:t>
            </w:r>
            <w:r w:rsidRPr="000F1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234">
              <w:rPr>
                <w:rFonts w:ascii="Arial" w:hAnsi="Arial" w:cs="Arial"/>
                <w:sz w:val="24"/>
                <w:szCs w:val="24"/>
              </w:rPr>
              <w:t>drama forms to express</w:t>
            </w:r>
            <w:r w:rsidRPr="000F1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234">
              <w:rPr>
                <w:rFonts w:ascii="Arial" w:hAnsi="Arial" w:cs="Arial"/>
                <w:sz w:val="24"/>
                <w:szCs w:val="24"/>
              </w:rPr>
              <w:t>meaning in a wide</w:t>
            </w:r>
          </w:p>
          <w:p w14:paraId="324FC936" w14:textId="7597C91F" w:rsidR="0042058C" w:rsidRPr="000F1234" w:rsidRDefault="000F1234" w:rsidP="000F1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4">
              <w:rPr>
                <w:rFonts w:ascii="Arial" w:hAnsi="Arial" w:cs="Arial"/>
                <w:sz w:val="24"/>
                <w:szCs w:val="24"/>
              </w:rPr>
              <w:t>range of imagined</w:t>
            </w:r>
            <w:r w:rsidRPr="000F1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234">
              <w:rPr>
                <w:rFonts w:ascii="Arial" w:hAnsi="Arial" w:cs="Arial"/>
                <w:sz w:val="24"/>
                <w:szCs w:val="24"/>
              </w:rPr>
              <w:t>situations.</w:t>
            </w:r>
          </w:p>
          <w:p w14:paraId="39E6DC02" w14:textId="3EFDD955" w:rsidR="0042058C" w:rsidRPr="000F1234" w:rsidRDefault="000F1234" w:rsidP="000F1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4">
              <w:rPr>
                <w:rFonts w:ascii="Arial" w:hAnsi="Arial" w:cs="Arial"/>
                <w:b/>
                <w:sz w:val="24"/>
                <w:szCs w:val="24"/>
                <w:lang w:val="en-GB"/>
              </w:rPr>
              <w:t>DRAS2.2</w:t>
            </w:r>
            <w:r w:rsidR="0042058C" w:rsidRPr="000F123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Pr="000F1234">
              <w:rPr>
                <w:rFonts w:ascii="Arial" w:hAnsi="Arial" w:cs="Arial"/>
                <w:sz w:val="24"/>
                <w:szCs w:val="24"/>
              </w:rPr>
              <w:t>Builds the action of the</w:t>
            </w:r>
            <w:r w:rsidRPr="000F1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234">
              <w:rPr>
                <w:rFonts w:ascii="Arial" w:hAnsi="Arial" w:cs="Arial"/>
                <w:sz w:val="24"/>
                <w:szCs w:val="24"/>
              </w:rPr>
              <w:t>drama by using the</w:t>
            </w:r>
            <w:r w:rsidRPr="000F1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234">
              <w:rPr>
                <w:rFonts w:ascii="Arial" w:hAnsi="Arial" w:cs="Arial"/>
                <w:sz w:val="24"/>
                <w:szCs w:val="24"/>
              </w:rPr>
              <w:t>elements of drama,</w:t>
            </w:r>
            <w:r w:rsidRPr="000F1234">
              <w:rPr>
                <w:rFonts w:ascii="Arial" w:hAnsi="Arial" w:cs="Arial"/>
                <w:sz w:val="24"/>
                <w:szCs w:val="24"/>
              </w:rPr>
              <w:t xml:space="preserve"> movement,</w:t>
            </w:r>
            <w:r w:rsidRPr="000F1234">
              <w:rPr>
                <w:rFonts w:ascii="Arial" w:hAnsi="Arial" w:cs="Arial"/>
                <w:sz w:val="24"/>
                <w:szCs w:val="24"/>
              </w:rPr>
              <w:t xml:space="preserve"> and voice</w:t>
            </w:r>
            <w:r w:rsidRPr="000F1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234">
              <w:rPr>
                <w:rFonts w:ascii="Arial" w:hAnsi="Arial" w:cs="Arial"/>
                <w:sz w:val="24"/>
                <w:szCs w:val="24"/>
              </w:rPr>
              <w:t>skills.</w:t>
            </w:r>
          </w:p>
          <w:p w14:paraId="2034F956" w14:textId="77777777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7B85200F" w14:textId="77777777" w:rsidR="0042058C" w:rsidRPr="00C05ECF" w:rsidRDefault="0042058C">
      <w:pPr>
        <w:rPr>
          <w:rFonts w:ascii="Arial" w:hAnsi="Arial" w:cs="Arial"/>
          <w:sz w:val="24"/>
          <w:szCs w:val="24"/>
        </w:rPr>
      </w:pPr>
    </w:p>
    <w:p w14:paraId="3542B7DD" w14:textId="77777777" w:rsidR="00552C54" w:rsidRPr="00C05ECF" w:rsidRDefault="00552C54">
      <w:pPr>
        <w:rPr>
          <w:rFonts w:ascii="Arial" w:hAnsi="Arial" w:cs="Arial"/>
          <w:sz w:val="24"/>
          <w:szCs w:val="24"/>
        </w:rPr>
      </w:pPr>
    </w:p>
    <w:sectPr w:rsidR="00552C54" w:rsidRPr="00C05E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D40C" w14:textId="77777777" w:rsidR="00C05ECF" w:rsidRDefault="00C05ECF" w:rsidP="00C05ECF">
      <w:pPr>
        <w:spacing w:after="0" w:line="240" w:lineRule="auto"/>
      </w:pPr>
      <w:r>
        <w:separator/>
      </w:r>
    </w:p>
  </w:endnote>
  <w:endnote w:type="continuationSeparator" w:id="0">
    <w:p w14:paraId="605548A4" w14:textId="77777777" w:rsidR="00C05ECF" w:rsidRDefault="00C05ECF" w:rsidP="00C0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5204" w14:textId="77777777" w:rsidR="00C05ECF" w:rsidRDefault="00C05ECF" w:rsidP="00C05ECF">
      <w:pPr>
        <w:spacing w:after="0" w:line="240" w:lineRule="auto"/>
      </w:pPr>
      <w:r>
        <w:separator/>
      </w:r>
    </w:p>
  </w:footnote>
  <w:footnote w:type="continuationSeparator" w:id="0">
    <w:p w14:paraId="1429757D" w14:textId="77777777" w:rsidR="00C05ECF" w:rsidRDefault="00C05ECF" w:rsidP="00C0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FEBF" w14:textId="5DFAAA17" w:rsidR="00C05ECF" w:rsidRPr="00C05ECF" w:rsidRDefault="00C05ECF" w:rsidP="00C05E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C18E8" wp14:editId="660049C4">
          <wp:simplePos x="0" y="0"/>
          <wp:positionH relativeFrom="column">
            <wp:posOffset>4743450</wp:posOffset>
          </wp:positionH>
          <wp:positionV relativeFrom="paragraph">
            <wp:posOffset>-249555</wp:posOffset>
          </wp:positionV>
          <wp:extent cx="1032799" cy="942975"/>
          <wp:effectExtent l="0" t="0" r="0" b="0"/>
          <wp:wrapThrough wrapText="bothSides">
            <wp:wrapPolygon edited="0">
              <wp:start x="0" y="0"/>
              <wp:lineTo x="0" y="20945"/>
              <wp:lineTo x="12753" y="20945"/>
              <wp:lineTo x="21122" y="17018"/>
              <wp:lineTo x="21122" y="11345"/>
              <wp:lineTo x="20325" y="6982"/>
              <wp:lineTo x="1793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9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9AB"/>
    <w:multiLevelType w:val="hybridMultilevel"/>
    <w:tmpl w:val="41920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D385A"/>
    <w:multiLevelType w:val="hybridMultilevel"/>
    <w:tmpl w:val="3A8A0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10"/>
    <w:rsid w:val="00093244"/>
    <w:rsid w:val="000F1234"/>
    <w:rsid w:val="0020662C"/>
    <w:rsid w:val="00224DC3"/>
    <w:rsid w:val="00391031"/>
    <w:rsid w:val="003C1F8F"/>
    <w:rsid w:val="003D3BF8"/>
    <w:rsid w:val="003D4C87"/>
    <w:rsid w:val="0040285B"/>
    <w:rsid w:val="0042058C"/>
    <w:rsid w:val="0049349F"/>
    <w:rsid w:val="004E6203"/>
    <w:rsid w:val="00552C54"/>
    <w:rsid w:val="005B7B70"/>
    <w:rsid w:val="006260ED"/>
    <w:rsid w:val="008145DE"/>
    <w:rsid w:val="0084709D"/>
    <w:rsid w:val="008708AB"/>
    <w:rsid w:val="00882ED3"/>
    <w:rsid w:val="00A25952"/>
    <w:rsid w:val="00AF1CDF"/>
    <w:rsid w:val="00B80F47"/>
    <w:rsid w:val="00BB71BC"/>
    <w:rsid w:val="00C05ECF"/>
    <w:rsid w:val="00CC13FC"/>
    <w:rsid w:val="00CD2138"/>
    <w:rsid w:val="00CD74C6"/>
    <w:rsid w:val="00D67510"/>
    <w:rsid w:val="00E12883"/>
    <w:rsid w:val="00E13FA5"/>
    <w:rsid w:val="00E25D93"/>
    <w:rsid w:val="00EC4FFB"/>
    <w:rsid w:val="00F777B8"/>
    <w:rsid w:val="00FB0077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EFA6FB"/>
  <w15:chartTrackingRefBased/>
  <w15:docId w15:val="{1BAA3466-9E82-7A4A-A13F-0D822F12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2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49F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5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5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B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Weir, Evangeline</dc:creator>
  <cp:keywords/>
  <dc:description/>
  <cp:lastModifiedBy>Alexis Rickards</cp:lastModifiedBy>
  <cp:revision>4</cp:revision>
  <dcterms:created xsi:type="dcterms:W3CDTF">2022-02-01T00:58:00Z</dcterms:created>
  <dcterms:modified xsi:type="dcterms:W3CDTF">2022-02-01T01:02:00Z</dcterms:modified>
</cp:coreProperties>
</file>